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6F89B910" w:rsidR="00DD7A56" w:rsidRDefault="000A43F1">
      <w:pPr>
        <w:pStyle w:val="CRCoverPage"/>
        <w:tabs>
          <w:tab w:val="right" w:pos="9639"/>
        </w:tabs>
        <w:spacing w:after="0"/>
        <w:rPr>
          <w:rFonts w:eastAsiaTheme="minorEastAsia" w:hint="eastAsia"/>
          <w:b/>
          <w:i/>
          <w:sz w:val="28"/>
          <w:lang w:eastAsia="zh-CN"/>
        </w:rPr>
      </w:pPr>
      <w:r>
        <w:rPr>
          <w:b/>
          <w:sz w:val="24"/>
        </w:rPr>
        <w:t>3GPP TSG-SA5 Meeting #162</w:t>
      </w:r>
      <w:r>
        <w:rPr>
          <w:b/>
          <w:i/>
          <w:sz w:val="28"/>
        </w:rPr>
        <w:tab/>
        <w:t>S5-</w:t>
      </w:r>
      <w:r w:rsidR="00314157">
        <w:rPr>
          <w:b/>
          <w:i/>
          <w:sz w:val="28"/>
        </w:rPr>
        <w:t>25</w:t>
      </w:r>
      <w:r w:rsidR="00537AB9">
        <w:rPr>
          <w:rFonts w:eastAsiaTheme="minorEastAsia" w:hint="eastAsia"/>
          <w:b/>
          <w:i/>
          <w:sz w:val="28"/>
          <w:lang w:eastAsia="zh-CN"/>
        </w:rPr>
        <w:t>4905</w:t>
      </w:r>
    </w:p>
    <w:p w14:paraId="10E26234" w14:textId="04611BEE" w:rsidR="00DD7A56" w:rsidRPr="00537AB9" w:rsidRDefault="000A43F1">
      <w:pPr>
        <w:pStyle w:val="a6"/>
        <w:rPr>
          <w:rFonts w:ascii="Arial" w:eastAsiaTheme="minorEastAsia" w:hAnsi="Arial" w:hint="eastAsia"/>
          <w:b/>
          <w:sz w:val="24"/>
          <w:lang w:eastAsia="zh-CN"/>
        </w:rPr>
      </w:pPr>
      <w:r>
        <w:rPr>
          <w:rFonts w:ascii="Arial" w:hAnsi="Arial"/>
          <w:b/>
          <w:sz w:val="24"/>
        </w:rPr>
        <w:t>Goteborg, Sweden, 25 - 29 August 2025</w:t>
      </w:r>
      <w:r w:rsidR="00F805C5">
        <w:rPr>
          <w:rFonts w:ascii="Arial" w:hAnsi="Arial"/>
          <w:b/>
          <w:sz w:val="24"/>
        </w:rPr>
        <w:tab/>
        <w:t xml:space="preserve">                                            revision S5-25</w:t>
      </w:r>
      <w:r w:rsidR="00537AB9">
        <w:rPr>
          <w:rFonts w:ascii="Arial" w:eastAsiaTheme="minorEastAsia" w:hAnsi="Arial" w:hint="eastAsia"/>
          <w:b/>
          <w:sz w:val="24"/>
          <w:lang w:eastAsia="zh-CN"/>
        </w:rPr>
        <w:t>4112</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77777777" w:rsidR="00DD7A56" w:rsidRDefault="000A43F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trPr>
        <w:tc>
          <w:tcPr>
            <w:tcW w:w="1101" w:type="dxa"/>
          </w:tcPr>
          <w:p w14:paraId="0ABDC77D" w14:textId="77777777" w:rsidR="00CF0265" w:rsidRPr="00420E69" w:rsidRDefault="00CF0265" w:rsidP="00082F88">
            <w:pPr>
              <w:pStyle w:val="TAL"/>
              <w:rPr>
                <w:rFonts w:eastAsia="宋体"/>
                <w:highlight w:val="yellow"/>
                <w:lang w:val="en-US" w:eastAsia="zh-CN"/>
              </w:rPr>
            </w:pPr>
            <w:r w:rsidRPr="00420E69">
              <w:rPr>
                <w:rFonts w:eastAsia="宋体"/>
                <w:highlight w:val="yellow"/>
                <w:lang w:val="en-US" w:eastAsia="zh-CN"/>
              </w:rPr>
              <w:t>1090013</w:t>
            </w:r>
          </w:p>
        </w:tc>
        <w:tc>
          <w:tcPr>
            <w:tcW w:w="3326" w:type="dxa"/>
          </w:tcPr>
          <w:p w14:paraId="2D9ACF18" w14:textId="77777777" w:rsidR="00CF0265" w:rsidRPr="00420E69" w:rsidRDefault="00CF0265" w:rsidP="00082F88">
            <w:pPr>
              <w:pStyle w:val="TAL"/>
              <w:rPr>
                <w:highlight w:val="yellow"/>
                <w:lang w:eastAsia="zh-CN"/>
              </w:rPr>
            </w:pPr>
            <w:r w:rsidRPr="00420E69">
              <w:rPr>
                <w:highlight w:val="yellow"/>
                <w:lang w:eastAsia="zh-CN"/>
              </w:rPr>
              <w:t>Study on Charging Aspects of 6G System</w:t>
            </w:r>
          </w:p>
        </w:tc>
        <w:tc>
          <w:tcPr>
            <w:tcW w:w="5099" w:type="dxa"/>
          </w:tcPr>
          <w:p w14:paraId="2707868A" w14:textId="77777777" w:rsidR="00CF0265" w:rsidRPr="009C0C10" w:rsidRDefault="00CF0265" w:rsidP="00082F88">
            <w:pPr>
              <w:pStyle w:val="Guidance"/>
              <w:rPr>
                <w:rFonts w:eastAsiaTheme="minorEastAsia"/>
                <w:lang w:val="en-US" w:eastAsia="zh-CN"/>
              </w:rPr>
            </w:pPr>
            <w:r w:rsidRPr="00420E69">
              <w:rPr>
                <w:rFonts w:eastAsiaTheme="minorEastAsia" w:hint="eastAsia"/>
                <w:highlight w:val="yellow"/>
                <w:lang w:val="en-US" w:eastAsia="zh-CN"/>
              </w:rPr>
              <w:t>Coordination with SA5 Charging</w:t>
            </w:r>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different types of data are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1C1A2528" w14:textId="77777777" w:rsidR="00B5513E" w:rsidRPr="006A331D" w:rsidRDefault="00B5513E" w:rsidP="00B5513E">
      <w:pPr>
        <w:ind w:left="1440" w:hanging="720"/>
        <w:contextualSpacing/>
        <w:rPr>
          <w:rFonts w:eastAsia="等线"/>
          <w:highlight w:val="yellow"/>
          <w:shd w:val="clear" w:color="auto" w:fill="FFFFFF" w:themeFill="background1"/>
        </w:rPr>
      </w:pPr>
      <w:r w:rsidRPr="006A331D">
        <w:rPr>
          <w:rFonts w:eastAsia="等线"/>
          <w:highlight w:val="yellow"/>
          <w:shd w:val="clear" w:color="auto" w:fill="FFFFFF" w:themeFill="background1"/>
        </w:rPr>
        <w:t>1.6-option2a. Study the data management framework for different types of management data, and coordinate with SA2 if necessary.</w:t>
      </w:r>
    </w:p>
    <w:p w14:paraId="3210215C" w14:textId="77777777" w:rsidR="00B5513E" w:rsidRPr="006A331D" w:rsidRDefault="00B5513E" w:rsidP="00B5513E">
      <w:pPr>
        <w:ind w:left="1440" w:hanging="720"/>
        <w:contextualSpacing/>
        <w:rPr>
          <w:rFonts w:eastAsia="等线"/>
          <w:highlight w:val="yellow"/>
          <w:shd w:val="clear" w:color="auto" w:fill="FFFFFF" w:themeFill="background1"/>
        </w:rPr>
      </w:pPr>
    </w:p>
    <w:p w14:paraId="452E5C85" w14:textId="41F39512" w:rsidR="00F90C2F" w:rsidRPr="006A331D" w:rsidRDefault="00B5513E" w:rsidP="00F90C2F">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rPr>
        <w:t>1.6-option3a. Study the data management framework for different types of data to be used for network management and service management, and coordinate with SA2 if necessary.</w:t>
      </w:r>
      <w:r w:rsidR="00F90C2F" w:rsidRPr="006A331D">
        <w:rPr>
          <w:rFonts w:eastAsia="等线" w:hint="eastAsia"/>
          <w:highlight w:val="yellow"/>
          <w:shd w:val="clear" w:color="auto" w:fill="FFFFFF" w:themeFill="background1"/>
          <w:lang w:eastAsia="zh-CN"/>
        </w:rPr>
        <w:t xml:space="preserve"> </w:t>
      </w:r>
    </w:p>
    <w:p w14:paraId="35987A92" w14:textId="77777777" w:rsidR="00822568" w:rsidRPr="006A331D" w:rsidRDefault="00822568" w:rsidP="002E1D3A">
      <w:pPr>
        <w:ind w:left="1440" w:hanging="720"/>
        <w:contextualSpacing/>
        <w:rPr>
          <w:rFonts w:eastAsia="等线"/>
          <w:highlight w:val="yellow"/>
          <w:shd w:val="clear" w:color="auto" w:fill="FFFFFF" w:themeFill="background1"/>
          <w:lang w:eastAsia="zh-CN"/>
        </w:rPr>
      </w:pPr>
    </w:p>
    <w:p w14:paraId="47120DA0"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lang w:eastAsia="zh-CN"/>
        </w:rPr>
        <w:t>1.6-option5: Study the data management framework, and coordinate with SA2 if necessary.</w:t>
      </w:r>
    </w:p>
    <w:p w14:paraId="1AA1A099"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p>
    <w:p w14:paraId="459ACF85" w14:textId="77777777" w:rsidR="001F11DC" w:rsidRPr="006A331D" w:rsidRDefault="001F11DC" w:rsidP="001F11DC">
      <w:pPr>
        <w:ind w:left="1440" w:hanging="720"/>
        <w:contextualSpacing/>
        <w:rPr>
          <w:rFonts w:eastAsia="等线"/>
          <w:highlight w:val="yellow"/>
          <w:shd w:val="clear" w:color="auto" w:fill="FFFFFF" w:themeFill="background1"/>
          <w:lang w:eastAsia="zh-CN"/>
        </w:rPr>
      </w:pPr>
      <w:r w:rsidRPr="006A331D">
        <w:rPr>
          <w:rFonts w:eastAsia="等线"/>
          <w:highlight w:val="yellow"/>
          <w:shd w:val="clear" w:color="auto" w:fill="FFFFFF" w:themeFill="background1"/>
          <w:lang w:eastAsia="zh-CN"/>
        </w:rPr>
        <w:t>1.6-option5a: Study the data management framework, and coordinate with SA2 if necessary.</w:t>
      </w:r>
    </w:p>
    <w:p w14:paraId="66C16214" w14:textId="5F17F529" w:rsidR="00B5513E" w:rsidRDefault="001F11DC" w:rsidP="001F11DC">
      <w:pPr>
        <w:ind w:left="1440" w:hanging="720"/>
        <w:contextualSpacing/>
        <w:rPr>
          <w:rFonts w:eastAsia="等线"/>
          <w:shd w:val="clear" w:color="auto" w:fill="FFFFFF" w:themeFill="background1"/>
          <w:lang w:eastAsia="zh-CN"/>
        </w:rPr>
      </w:pPr>
      <w:r w:rsidRPr="006A331D">
        <w:rPr>
          <w:rFonts w:eastAsia="等线"/>
          <w:highlight w:val="yellow"/>
          <w:shd w:val="clear" w:color="auto" w:fill="FFFFFF" w:themeFill="background1"/>
          <w:lang w:eastAsia="zh-CN"/>
        </w:rPr>
        <w:t>Note: the scope of data is to be part of the study.</w:t>
      </w:r>
    </w:p>
    <w:p w14:paraId="25C86A1E" w14:textId="77777777" w:rsidR="001F11DC" w:rsidRPr="00822568" w:rsidRDefault="001F11DC" w:rsidP="001F11DC">
      <w:pPr>
        <w:ind w:left="1440" w:hanging="720"/>
        <w:contextualSpacing/>
        <w:rPr>
          <w:rFonts w:eastAsia="等线" w:hint="eastAsia"/>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6CCF30CC" w:rsidR="00513BB4" w:rsidRPr="00513BB4" w:rsidRDefault="00874F3E" w:rsidP="00513BB4">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3554204"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p>
    <w:p w14:paraId="10E262CD" w14:textId="13A8C66E"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0"/>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6A331D" w:rsidRDefault="000A43F1">
      <w:pPr>
        <w:rPr>
          <w:b/>
          <w:highlight w:val="yellow"/>
        </w:rPr>
      </w:pPr>
      <w:r w:rsidRPr="006A331D">
        <w:rPr>
          <w:b/>
          <w:highlight w:val="yellow"/>
        </w:rPr>
        <w:t>TU estimates and dependencies</w:t>
      </w:r>
    </w:p>
    <w:p w14:paraId="10E262D3" w14:textId="77777777" w:rsidR="00DD7A56" w:rsidRPr="006A331D" w:rsidRDefault="00DD7A56">
      <w:pPr>
        <w:rPr>
          <w:b/>
          <w:highlight w:val="yellow"/>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6A331D" w14:paraId="10E262DE" w14:textId="77777777">
        <w:trPr>
          <w:trHeight w:val="519"/>
        </w:trPr>
        <w:tc>
          <w:tcPr>
            <w:tcW w:w="1525" w:type="dxa"/>
          </w:tcPr>
          <w:p w14:paraId="10E262D4" w14:textId="77777777" w:rsidR="00DD7A56" w:rsidRPr="006A331D" w:rsidRDefault="000A43F1">
            <w:pPr>
              <w:rPr>
                <w:b/>
                <w:bCs/>
                <w:highlight w:val="yellow"/>
              </w:rPr>
            </w:pPr>
            <w:r w:rsidRPr="006A331D">
              <w:rPr>
                <w:b/>
                <w:bCs/>
                <w:highlight w:val="yellow"/>
              </w:rPr>
              <w:t>Work Task ID</w:t>
            </w:r>
          </w:p>
        </w:tc>
        <w:tc>
          <w:tcPr>
            <w:tcW w:w="1454" w:type="dxa"/>
          </w:tcPr>
          <w:p w14:paraId="10E262D5" w14:textId="77777777" w:rsidR="00DD7A56" w:rsidRPr="006A331D" w:rsidRDefault="000A43F1">
            <w:pPr>
              <w:rPr>
                <w:b/>
                <w:bCs/>
                <w:highlight w:val="yellow"/>
              </w:rPr>
            </w:pPr>
            <w:r w:rsidRPr="006A331D">
              <w:rPr>
                <w:b/>
                <w:bCs/>
                <w:highlight w:val="yellow"/>
              </w:rPr>
              <w:t>TU Estimate</w:t>
            </w:r>
          </w:p>
          <w:p w14:paraId="10E262D6" w14:textId="77777777" w:rsidR="00DD7A56" w:rsidRPr="006A331D" w:rsidRDefault="000A43F1">
            <w:pPr>
              <w:rPr>
                <w:b/>
                <w:bCs/>
                <w:highlight w:val="yellow"/>
              </w:rPr>
            </w:pPr>
            <w:r w:rsidRPr="006A331D">
              <w:rPr>
                <w:b/>
                <w:bCs/>
                <w:highlight w:val="yellow"/>
              </w:rPr>
              <w:t>(Study)</w:t>
            </w:r>
          </w:p>
        </w:tc>
        <w:tc>
          <w:tcPr>
            <w:tcW w:w="1505" w:type="dxa"/>
          </w:tcPr>
          <w:p w14:paraId="10E262D7" w14:textId="77777777" w:rsidR="00DD7A56" w:rsidRPr="006A331D" w:rsidRDefault="000A43F1">
            <w:pPr>
              <w:rPr>
                <w:b/>
                <w:bCs/>
                <w:highlight w:val="yellow"/>
              </w:rPr>
            </w:pPr>
            <w:r w:rsidRPr="006A331D">
              <w:rPr>
                <w:b/>
                <w:bCs/>
                <w:highlight w:val="yellow"/>
              </w:rPr>
              <w:t>TU Estimate</w:t>
            </w:r>
          </w:p>
          <w:p w14:paraId="10E262D8" w14:textId="77777777" w:rsidR="00DD7A56" w:rsidRPr="006A331D" w:rsidRDefault="000A43F1">
            <w:pPr>
              <w:rPr>
                <w:b/>
                <w:bCs/>
                <w:highlight w:val="yellow"/>
              </w:rPr>
            </w:pPr>
            <w:r w:rsidRPr="006A331D">
              <w:rPr>
                <w:b/>
                <w:bCs/>
                <w:highlight w:val="yellow"/>
              </w:rPr>
              <w:t>(Normative)</w:t>
            </w:r>
          </w:p>
        </w:tc>
        <w:tc>
          <w:tcPr>
            <w:tcW w:w="1800" w:type="dxa"/>
          </w:tcPr>
          <w:p w14:paraId="10E262D9" w14:textId="77777777" w:rsidR="00DD7A56" w:rsidRPr="006A331D" w:rsidRDefault="000A43F1">
            <w:pPr>
              <w:rPr>
                <w:b/>
                <w:bCs/>
                <w:highlight w:val="yellow"/>
              </w:rPr>
            </w:pPr>
            <w:r w:rsidRPr="006A331D">
              <w:rPr>
                <w:b/>
                <w:bCs/>
                <w:highlight w:val="yellow"/>
              </w:rPr>
              <w:t>RAN Dependency</w:t>
            </w:r>
          </w:p>
          <w:p w14:paraId="10E262DA" w14:textId="77777777" w:rsidR="00DD7A56" w:rsidRPr="006A331D" w:rsidRDefault="000A43F1">
            <w:pPr>
              <w:rPr>
                <w:b/>
                <w:bCs/>
                <w:highlight w:val="yellow"/>
              </w:rPr>
            </w:pPr>
            <w:r w:rsidRPr="006A331D">
              <w:rPr>
                <w:b/>
                <w:bCs/>
                <w:highlight w:val="yellow"/>
              </w:rPr>
              <w:t xml:space="preserve">(Yes/No/Maybe) </w:t>
            </w:r>
          </w:p>
        </w:tc>
        <w:tc>
          <w:tcPr>
            <w:tcW w:w="1799" w:type="dxa"/>
          </w:tcPr>
          <w:p w14:paraId="10E262DB" w14:textId="77777777" w:rsidR="00DD7A56" w:rsidRPr="006A331D" w:rsidRDefault="000A43F1">
            <w:pPr>
              <w:rPr>
                <w:b/>
                <w:bCs/>
                <w:highlight w:val="yellow"/>
              </w:rPr>
            </w:pPr>
            <w:r w:rsidRPr="006A331D">
              <w:rPr>
                <w:b/>
                <w:bCs/>
                <w:highlight w:val="yellow"/>
              </w:rPr>
              <w:t>SA Dependency</w:t>
            </w:r>
          </w:p>
          <w:p w14:paraId="10E262DC" w14:textId="77777777" w:rsidR="00DD7A56" w:rsidRPr="006A331D" w:rsidRDefault="000A43F1">
            <w:pPr>
              <w:rPr>
                <w:b/>
                <w:bCs/>
                <w:highlight w:val="yellow"/>
              </w:rPr>
            </w:pPr>
            <w:r w:rsidRPr="006A331D">
              <w:rPr>
                <w:b/>
                <w:bCs/>
                <w:highlight w:val="yellow"/>
              </w:rPr>
              <w:t>(Yes/No/Maybe)</w:t>
            </w:r>
          </w:p>
        </w:tc>
        <w:tc>
          <w:tcPr>
            <w:tcW w:w="1550" w:type="dxa"/>
          </w:tcPr>
          <w:p w14:paraId="10E262DD" w14:textId="77777777" w:rsidR="00DD7A56" w:rsidRPr="006A331D" w:rsidRDefault="000A43F1">
            <w:pPr>
              <w:rPr>
                <w:b/>
                <w:bCs/>
                <w:highlight w:val="yellow"/>
              </w:rPr>
            </w:pPr>
            <w:r w:rsidRPr="006A331D">
              <w:rPr>
                <w:b/>
                <w:bCs/>
                <w:highlight w:val="yellow"/>
              </w:rPr>
              <w:t>Non-3GPP Dependency</w:t>
            </w:r>
          </w:p>
        </w:tc>
      </w:tr>
      <w:tr w:rsidR="00DD7A56" w:rsidRPr="006A331D" w14:paraId="10E262E5" w14:textId="77777777">
        <w:tc>
          <w:tcPr>
            <w:tcW w:w="1525" w:type="dxa"/>
          </w:tcPr>
          <w:p w14:paraId="10E262DF" w14:textId="38FABA37"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1</w:t>
            </w:r>
          </w:p>
        </w:tc>
        <w:tc>
          <w:tcPr>
            <w:tcW w:w="1454" w:type="dxa"/>
          </w:tcPr>
          <w:p w14:paraId="10E262E0" w14:textId="38AA9E65" w:rsidR="00DD7A56" w:rsidRPr="006A331D" w:rsidRDefault="00CD237A">
            <w:pPr>
              <w:rPr>
                <w:rFonts w:eastAsiaTheme="minorEastAsia"/>
                <w:highlight w:val="yellow"/>
                <w:lang w:eastAsia="zh-CN"/>
              </w:rPr>
            </w:pPr>
            <w:r>
              <w:rPr>
                <w:rFonts w:eastAsiaTheme="minorEastAsia" w:hint="eastAsia"/>
                <w:highlight w:val="yellow"/>
                <w:lang w:eastAsia="zh-CN"/>
              </w:rPr>
              <w:t>16</w:t>
            </w:r>
          </w:p>
        </w:tc>
        <w:tc>
          <w:tcPr>
            <w:tcW w:w="1505" w:type="dxa"/>
          </w:tcPr>
          <w:p w14:paraId="10E262E1" w14:textId="49E67172"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2" w14:textId="7DB58744"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3" w14:textId="50474E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4" w14:textId="354E9189"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EC" w14:textId="77777777">
        <w:tc>
          <w:tcPr>
            <w:tcW w:w="1525" w:type="dxa"/>
          </w:tcPr>
          <w:p w14:paraId="10E262E6" w14:textId="2EC74D7C"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2</w:t>
            </w:r>
          </w:p>
        </w:tc>
        <w:tc>
          <w:tcPr>
            <w:tcW w:w="1454" w:type="dxa"/>
          </w:tcPr>
          <w:p w14:paraId="10E262E7" w14:textId="048B4DC7" w:rsidR="00DD7A56" w:rsidRPr="006A331D" w:rsidRDefault="00CD237A">
            <w:pPr>
              <w:rPr>
                <w:rFonts w:eastAsiaTheme="minorEastAsia"/>
                <w:highlight w:val="yellow"/>
                <w:lang w:eastAsia="zh-CN"/>
              </w:rPr>
            </w:pPr>
            <w:r>
              <w:rPr>
                <w:rFonts w:eastAsiaTheme="minorEastAsia" w:hint="eastAsia"/>
                <w:highlight w:val="yellow"/>
                <w:lang w:eastAsia="zh-CN"/>
              </w:rPr>
              <w:t>39</w:t>
            </w:r>
          </w:p>
        </w:tc>
        <w:tc>
          <w:tcPr>
            <w:tcW w:w="1505" w:type="dxa"/>
          </w:tcPr>
          <w:p w14:paraId="10E262E8" w14:textId="161EF81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E9" w14:textId="0E3FAB83"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EA" w14:textId="63424507"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EB" w14:textId="505B4D96"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r>
      <w:tr w:rsidR="00DD7A56" w:rsidRPr="006A331D" w14:paraId="10E262F3" w14:textId="77777777">
        <w:tc>
          <w:tcPr>
            <w:tcW w:w="1525" w:type="dxa"/>
          </w:tcPr>
          <w:p w14:paraId="10E262ED" w14:textId="6D76ACD9" w:rsidR="00DD7A56" w:rsidRPr="006A331D" w:rsidRDefault="000A43F1">
            <w:pPr>
              <w:rPr>
                <w:b/>
                <w:bCs/>
                <w:highlight w:val="yellow"/>
                <w:lang w:val="en-US" w:eastAsia="zh-CN"/>
              </w:rPr>
            </w:pPr>
            <w:r w:rsidRPr="006A331D">
              <w:rPr>
                <w:rFonts w:hint="eastAsia"/>
                <w:b/>
                <w:bCs/>
                <w:highlight w:val="yellow"/>
                <w:lang w:eastAsia="zh-CN"/>
              </w:rPr>
              <w:t>W</w:t>
            </w:r>
            <w:r w:rsidRPr="006A331D">
              <w:rPr>
                <w:b/>
                <w:bCs/>
                <w:highlight w:val="yellow"/>
                <w:lang w:eastAsia="zh-CN"/>
              </w:rPr>
              <w:t>T</w:t>
            </w:r>
            <w:r w:rsidRPr="006A331D">
              <w:rPr>
                <w:rFonts w:eastAsiaTheme="minorEastAsia" w:hint="eastAsia"/>
                <w:b/>
                <w:bCs/>
                <w:highlight w:val="yellow"/>
                <w:lang w:eastAsia="zh-CN"/>
              </w:rPr>
              <w:t>#</w:t>
            </w:r>
            <w:r w:rsidRPr="006A331D">
              <w:rPr>
                <w:rFonts w:hint="eastAsia"/>
                <w:b/>
                <w:bCs/>
                <w:highlight w:val="yellow"/>
                <w:lang w:val="en-US" w:eastAsia="zh-CN"/>
              </w:rPr>
              <w:t>3</w:t>
            </w:r>
          </w:p>
        </w:tc>
        <w:tc>
          <w:tcPr>
            <w:tcW w:w="1454" w:type="dxa"/>
          </w:tcPr>
          <w:p w14:paraId="10E262EE" w14:textId="6F3390E6" w:rsidR="00DD7A56" w:rsidRPr="006A331D" w:rsidRDefault="00CD237A">
            <w:pPr>
              <w:rPr>
                <w:rFonts w:eastAsiaTheme="minorEastAsia"/>
                <w:highlight w:val="yellow"/>
                <w:lang w:eastAsia="zh-CN"/>
              </w:rPr>
            </w:pPr>
            <w:r>
              <w:rPr>
                <w:rFonts w:eastAsiaTheme="minorEastAsia" w:hint="eastAsia"/>
                <w:highlight w:val="yellow"/>
                <w:lang w:eastAsia="zh-CN"/>
              </w:rPr>
              <w:t>2</w:t>
            </w:r>
          </w:p>
        </w:tc>
        <w:tc>
          <w:tcPr>
            <w:tcW w:w="1505" w:type="dxa"/>
          </w:tcPr>
          <w:p w14:paraId="10E262EF" w14:textId="50014055" w:rsidR="00DD7A56" w:rsidRPr="006A331D" w:rsidRDefault="00453D71">
            <w:pPr>
              <w:rPr>
                <w:rFonts w:eastAsiaTheme="minorEastAsia"/>
                <w:highlight w:val="yellow"/>
                <w:lang w:eastAsia="zh-CN"/>
              </w:rPr>
            </w:pPr>
            <w:r w:rsidRPr="006A331D">
              <w:rPr>
                <w:rFonts w:eastAsiaTheme="minorEastAsia" w:hint="eastAsia"/>
                <w:highlight w:val="yellow"/>
                <w:lang w:eastAsia="zh-CN"/>
              </w:rPr>
              <w:t>0</w:t>
            </w:r>
          </w:p>
        </w:tc>
        <w:tc>
          <w:tcPr>
            <w:tcW w:w="1800" w:type="dxa"/>
          </w:tcPr>
          <w:p w14:paraId="10E262F0" w14:textId="5DEC18D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799" w:type="dxa"/>
          </w:tcPr>
          <w:p w14:paraId="10E262F1" w14:textId="2B73230F" w:rsidR="00DD7A56" w:rsidRPr="006A331D" w:rsidRDefault="00453D71">
            <w:pPr>
              <w:rPr>
                <w:rFonts w:eastAsiaTheme="minorEastAsia"/>
                <w:highlight w:val="yellow"/>
                <w:lang w:eastAsia="zh-CN"/>
              </w:rPr>
            </w:pPr>
            <w:r w:rsidRPr="006A331D">
              <w:rPr>
                <w:rFonts w:eastAsiaTheme="minorEastAsia" w:hint="eastAsia"/>
                <w:highlight w:val="yellow"/>
                <w:lang w:eastAsia="zh-CN"/>
              </w:rPr>
              <w:t>No</w:t>
            </w:r>
          </w:p>
        </w:tc>
        <w:tc>
          <w:tcPr>
            <w:tcW w:w="1550" w:type="dxa"/>
          </w:tcPr>
          <w:p w14:paraId="10E262F2" w14:textId="41A68790" w:rsidR="00DD7A56" w:rsidRPr="006A331D" w:rsidRDefault="00453D71">
            <w:pPr>
              <w:rPr>
                <w:rFonts w:eastAsiaTheme="minorEastAsia"/>
                <w:highlight w:val="yellow"/>
                <w:lang w:eastAsia="zh-CN"/>
              </w:rPr>
            </w:pPr>
            <w:r w:rsidRPr="006A331D">
              <w:rPr>
                <w:rFonts w:eastAsiaTheme="minorEastAsia" w:hint="eastAsia"/>
                <w:highlight w:val="yellow"/>
                <w:lang w:eastAsia="zh-CN"/>
              </w:rPr>
              <w:t>Maybe</w:t>
            </w:r>
          </w:p>
        </w:tc>
      </w:tr>
    </w:tbl>
    <w:p w14:paraId="10E26379" w14:textId="77777777" w:rsidR="00DD7A56" w:rsidRPr="006A331D" w:rsidRDefault="00DD7A56">
      <w:pPr>
        <w:rPr>
          <w:highlight w:val="yellow"/>
        </w:rPr>
      </w:pPr>
    </w:p>
    <w:p w14:paraId="10E2637A" w14:textId="5886E7C0" w:rsidR="00DD7A56" w:rsidRPr="006A331D" w:rsidRDefault="000A43F1">
      <w:pPr>
        <w:rPr>
          <w:rFonts w:hint="eastAsia"/>
          <w:b/>
          <w:bCs/>
          <w:highlight w:val="yellow"/>
        </w:rPr>
      </w:pPr>
      <w:r w:rsidRPr="006A331D">
        <w:rPr>
          <w:b/>
          <w:bCs/>
          <w:highlight w:val="yellow"/>
        </w:rPr>
        <w:t xml:space="preserve">Total TU estimates for the study phase: </w:t>
      </w:r>
      <w:r w:rsidR="00CD237A">
        <w:rPr>
          <w:rFonts w:eastAsia="宋体" w:hint="eastAsia"/>
          <w:b/>
          <w:bCs/>
          <w:highlight w:val="yellow"/>
          <w:lang w:val="en-US" w:eastAsia="zh-CN"/>
        </w:rPr>
        <w:t>57</w:t>
      </w:r>
    </w:p>
    <w:p w14:paraId="10E2637B" w14:textId="77777777" w:rsidR="00DD7A56" w:rsidRPr="006A331D" w:rsidRDefault="000A43F1">
      <w:pPr>
        <w:rPr>
          <w:b/>
          <w:bCs/>
          <w:highlight w:val="yellow"/>
        </w:rPr>
      </w:pPr>
      <w:r w:rsidRPr="006A331D">
        <w:rPr>
          <w:b/>
          <w:bCs/>
          <w:highlight w:val="yellow"/>
        </w:rPr>
        <w:t xml:space="preserve">Total TU estimates for the normative phase: </w:t>
      </w:r>
      <w:r w:rsidRPr="006A331D">
        <w:rPr>
          <w:rFonts w:eastAsia="宋体" w:hint="eastAsia"/>
          <w:b/>
          <w:bCs/>
          <w:highlight w:val="yellow"/>
          <w:lang w:val="en-US" w:eastAsia="zh-CN"/>
        </w:rPr>
        <w:t>0</w:t>
      </w:r>
    </w:p>
    <w:p w14:paraId="10E2637C" w14:textId="4A75A1D1" w:rsidR="00DD7A56" w:rsidRDefault="000A43F1">
      <w:pPr>
        <w:rPr>
          <w:rFonts w:eastAsia="宋体" w:hint="eastAsia"/>
          <w:b/>
          <w:bCs/>
          <w:lang w:val="en-US" w:eastAsia="zh-CN"/>
        </w:rPr>
      </w:pPr>
      <w:r w:rsidRPr="006A331D">
        <w:rPr>
          <w:b/>
          <w:bCs/>
          <w:highlight w:val="yellow"/>
        </w:rPr>
        <w:t xml:space="preserve">Total TU estimates: </w:t>
      </w:r>
      <w:r w:rsidR="00CD237A" w:rsidRPr="006C7430">
        <w:rPr>
          <w:rFonts w:eastAsia="宋体" w:hint="eastAsia"/>
          <w:b/>
          <w:bCs/>
          <w:highlight w:val="yellow"/>
          <w:lang w:val="en-US" w:eastAsia="zh-CN"/>
        </w:rPr>
        <w:t>57</w:t>
      </w:r>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r>
              <w:rPr>
                <w:rFonts w:hint="eastAsia"/>
                <w:lang w:eastAsia="zh-CN"/>
              </w:rPr>
              <w:t>AsiaInfo</w:t>
            </w:r>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1DCDAC70" w:rsidR="00DD7A56" w:rsidRPr="00CD237A" w:rsidRDefault="000A43F1">
            <w:pPr>
              <w:pStyle w:val="TAL"/>
              <w:rPr>
                <w:rFonts w:eastAsiaTheme="minorEastAsia" w:cs="Arial"/>
                <w:szCs w:val="18"/>
                <w:lang w:eastAsia="zh-CN"/>
              </w:rPr>
            </w:pPr>
            <w:proofErr w:type="spellStart"/>
            <w:r>
              <w:rPr>
                <w:rFonts w:cs="Arial" w:hint="eastAsia"/>
                <w:szCs w:val="18"/>
                <w:lang w:eastAsia="zh-CN"/>
              </w:rPr>
              <w:t>FiberCop</w:t>
            </w:r>
            <w:proofErr w:type="spellEnd"/>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76C7" w14:textId="77777777" w:rsidR="004F7E66" w:rsidRDefault="004F7E66" w:rsidP="009A04E7">
      <w:r>
        <w:separator/>
      </w:r>
    </w:p>
  </w:endnote>
  <w:endnote w:type="continuationSeparator" w:id="0">
    <w:p w14:paraId="29B7F63E" w14:textId="77777777" w:rsidR="004F7E66" w:rsidRDefault="004F7E66"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FBEB3" w14:textId="77777777" w:rsidR="004F7E66" w:rsidRDefault="004F7E66" w:rsidP="009A04E7">
      <w:r>
        <w:separator/>
      </w:r>
    </w:p>
  </w:footnote>
  <w:footnote w:type="continuationSeparator" w:id="0">
    <w:p w14:paraId="3B8C8149" w14:textId="77777777" w:rsidR="004F7E66" w:rsidRDefault="004F7E66"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0AED"/>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4BC6"/>
    <w:rsid w:val="006B6A78"/>
    <w:rsid w:val="006C242D"/>
    <w:rsid w:val="006C7430"/>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D237A"/>
    <w:rsid w:val="00CE222E"/>
    <w:rsid w:val="00CE4F2E"/>
    <w:rsid w:val="00CF0265"/>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3.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1485</Words>
  <Characters>9326</Characters>
  <Application>Microsoft Office Word</Application>
  <DocSecurity>0</DocSecurity>
  <Lines>388</Lines>
  <Paragraphs>360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WZN-1016</cp:lastModifiedBy>
  <cp:revision>3</cp:revision>
  <cp:lastPrinted>2001-04-23T12:30:00Z</cp:lastPrinted>
  <dcterms:created xsi:type="dcterms:W3CDTF">2025-10-17T03:32:00Z</dcterms:created>
  <dcterms:modified xsi:type="dcterms:W3CDTF">2025-10-17T03:33:00Z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